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Second Reading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Second Reading (4/30/25)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(5/16/25)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