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MiOTA, Southwest Chapter Meeting 9/19/17 Summary</w:t>
      </w:r>
    </w:p>
    <w:p>
      <w:pPr>
        <w:spacing w:before="0" w:after="0" w:line="240"/>
        <w:ind w:right="0" w:left="0" w:firstLine="0"/>
        <w:jc w:val="center"/>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Attendance of 26 at the Rider-Sammons Residence from 6:00-7:30 pm. Thank you to our gracious hosts, Barb and Fred!</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The meeting started with 30 minutes of networking and dinner, then:</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1.Debra Lindstrom shared important updates for Occupational Therapy in Michigan.</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a. </w:t>
      </w:r>
      <w:r>
        <w:rPr>
          <w:rFonts w:ascii="Calibri" w:hAnsi="Calibri" w:cs="Calibri" w:eastAsia="Calibri"/>
          <w:color w:val="000000"/>
          <w:spacing w:val="0"/>
          <w:position w:val="0"/>
          <w:sz w:val="24"/>
          <w:u w:val="single"/>
          <w:shd w:fill="FFFFFF" w:val="clear"/>
        </w:rPr>
        <w:t xml:space="preserve">Michigan OT Licensure Update</w:t>
      </w:r>
      <w:r>
        <w:rPr>
          <w:rFonts w:ascii="Calibri" w:hAnsi="Calibri" w:cs="Calibri" w:eastAsia="Calibri"/>
          <w:color w:val="000000"/>
          <w:spacing w:val="0"/>
          <w:position w:val="0"/>
          <w:sz w:val="24"/>
          <w:shd w:fill="FFFFFF" w:val="clear"/>
        </w:rPr>
        <w:t xml:space="preserve">: Our licensure registration requirements are now in the Joint Committee on Administrative Rules (JCAR) stage (last stage before the Department adopts rules).  It has gone through the Public Hearing and Public Comment stage and the Post-Hearing Draft stage where the final draft was completed.  In the 15 days of this stage, the JCAR can make objections or go ahead and pass the rules.  We expect to have a decision by our conference in early Oct.  The continuing education requirements for licensure renewal include a one-time training on Human Trafficking (training can have been attended in 2016 or later) and then the same continuing education hours as NBCOT.  This requirement will be gradually implemented in 2019 and will be in full force for 2020.  We will hear more about how to meet those requirements in the next year.</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9E6E28"/>
          <w:spacing w:val="0"/>
          <w:position w:val="0"/>
          <w:sz w:val="24"/>
          <w:shd w:fill="FFFFFF" w:val="clear"/>
        </w:rPr>
        <w:t xml:space="preserve">b. Friends of OT in MI (political action committee) will hold a Silent Auction on Saturday night of conference.</w:t>
      </w:r>
      <w:r>
        <w:rPr>
          <w:rFonts w:ascii="Calibri" w:hAnsi="Calibri" w:cs="Calibri" w:eastAsia="Calibri"/>
          <w:color w:val="000000"/>
          <w:spacing w:val="0"/>
          <w:position w:val="0"/>
          <w:sz w:val="24"/>
          <w:shd w:fill="FFFFFF" w:val="clear"/>
        </w:rPr>
        <w:t xml:space="preserve">  The donation forms are attached if you would like to donate items (fill out the In-Kind Donation form) or just send a donation (Contribution Form).  We must have ALL of the information on the forms in order to accept the donations.  Donations must be from MiOTA members who live in MI and made by either PERSONAL check (not business check) or we will have a Square card reader at conference for credit or debit cards. The Executive Board and lobbyist are finalizing the policy and process for how we will use the money to further the role of OT in MI. If anyone wants to make a donation (gift basket, jewelry, re-gifting, funny items, artwork, hand-made items, etc.), either bring it with you to conference or contact Debra.Lindstrom@wmich.edu to schedule a time for her to get the item to take it to conference.  Please remember that we have to ride the ferry over, so very large items will be difficult to manage.  You MUST complete an In-Kind donation form before we can use the item for the auction.  Contributions to the PAC are NOT tax deductible. Contact Debra.lindstrom@wmich.edu or Jaclyn.ryan@wmich.edu if you have questions.</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2. </w:t>
      </w:r>
      <w:r>
        <w:rPr>
          <w:rFonts w:ascii="Calibri" w:hAnsi="Calibri" w:cs="Calibri" w:eastAsia="Calibri"/>
          <w:color w:val="000000"/>
          <w:spacing w:val="0"/>
          <w:position w:val="0"/>
          <w:sz w:val="24"/>
          <w:u w:val="single"/>
          <w:shd w:fill="FFFFFF" w:val="clear"/>
        </w:rPr>
        <w:t xml:space="preserve">Diane Andert shared about her driver assessment program and demonstrated her specially adapted car</w:t>
      </w:r>
      <w:r>
        <w:rPr>
          <w:rFonts w:ascii="Calibri" w:hAnsi="Calibri" w:cs="Calibri" w:eastAsia="Calibri"/>
          <w:color w:val="000000"/>
          <w:spacing w:val="0"/>
          <w:position w:val="0"/>
          <w:sz w:val="24"/>
          <w:shd w:fill="FFFFFF" w:val="clear"/>
        </w:rPr>
        <w:t xml:space="preserve">. (Getting to look at the car and try some of the technology was definitely a highlight for attendees!)</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She presented on why automotive mobility is important to our clients, the role of OT, the role of vendors and auto manufacturers, safety information, and about the Certified Driver Rehabilitation Specialist (CDRS) credential. Her talk concluded with a case study. For more information, her contact information is </w:t>
      </w:r>
      <w:hyperlink xmlns:r="http://schemas.openxmlformats.org/officeDocument/2006/relationships" r:id="docRId0">
        <w:r>
          <w:rPr>
            <w:rFonts w:ascii="Calibri" w:hAnsi="Calibri" w:cs="Calibri" w:eastAsia="Calibri"/>
            <w:color w:val="0000FF"/>
            <w:spacing w:val="0"/>
            <w:position w:val="0"/>
            <w:sz w:val="24"/>
            <w:u w:val="single"/>
            <w:shd w:fill="FFFFFF" w:val="clear"/>
          </w:rPr>
          <w:t xml:space="preserve">dandert@drivewellmi.com</w:t>
        </w:r>
      </w:hyperlink>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3. </w:t>
      </w:r>
      <w:r>
        <w:rPr>
          <w:rFonts w:ascii="Calibri" w:hAnsi="Calibri" w:cs="Calibri" w:eastAsia="Calibri"/>
          <w:color w:val="000000"/>
          <w:spacing w:val="0"/>
          <w:position w:val="0"/>
          <w:sz w:val="24"/>
          <w:u w:val="single"/>
          <w:shd w:fill="FFFFFF" w:val="clear"/>
        </w:rPr>
        <w:t xml:space="preserve">AMBUCS trike fitting every Thursday</w:t>
      </w:r>
      <w:r>
        <w:rPr>
          <w:rFonts w:ascii="Calibri" w:hAnsi="Calibri" w:cs="Calibri" w:eastAsia="Calibri"/>
          <w:color w:val="000000"/>
          <w:spacing w:val="0"/>
          <w:position w:val="0"/>
          <w:sz w:val="24"/>
          <w:shd w:fill="FFFFFF" w:val="clear"/>
        </w:rPr>
        <w:t xml:space="preserve"> from 12-2 pm. Meet in Room 3010, Kalamazoo campus. Experienced occupational therapists at the meeting encourage students to attend—if you can fit a child to a trike, you have learned many of the skills you will need to fit someone to a wheelchair or to a car!</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4. </w:t>
      </w:r>
      <w:r>
        <w:rPr>
          <w:rFonts w:ascii="Calibri" w:hAnsi="Calibri" w:cs="Calibri" w:eastAsia="Calibri"/>
          <w:color w:val="000000"/>
          <w:spacing w:val="0"/>
          <w:position w:val="0"/>
          <w:sz w:val="24"/>
          <w:u w:val="single"/>
          <w:shd w:fill="FFFFFF" w:val="clear"/>
        </w:rPr>
        <w:t xml:space="preserve">Reminder to check the MiOTA website</w:t>
      </w:r>
      <w:r>
        <w:rPr>
          <w:rFonts w:ascii="Calibri" w:hAnsi="Calibri" w:cs="Calibri" w:eastAsia="Calibri"/>
          <w:color w:val="000000"/>
          <w:spacing w:val="0"/>
          <w:position w:val="0"/>
          <w:sz w:val="24"/>
          <w:shd w:fill="FFFFFF" w:val="clear"/>
        </w:rPr>
        <w:t xml:space="preserve"> for updated information relevant to occupational therapy in Michigan, </w:t>
      </w:r>
      <w:hyperlink xmlns:r="http://schemas.openxmlformats.org/officeDocument/2006/relationships" r:id="docRId1">
        <w:r>
          <w:rPr>
            <w:rFonts w:ascii="Calibri" w:hAnsi="Calibri" w:cs="Calibri" w:eastAsia="Calibri"/>
            <w:color w:val="0000FF"/>
            <w:spacing w:val="0"/>
            <w:position w:val="0"/>
            <w:sz w:val="24"/>
            <w:u w:val="single"/>
            <w:shd w:fill="FFFFFF" w:val="clear"/>
          </w:rPr>
          <w:t xml:space="preserve">www.miota.org</w:t>
        </w:r>
      </w:hyperlink>
      <w:r>
        <w:rPr>
          <w:rFonts w:ascii="Calibri" w:hAnsi="Calibri" w:cs="Calibri" w:eastAsia="Calibri"/>
          <w:color w:val="000000"/>
          <w:spacing w:val="0"/>
          <w:position w:val="0"/>
          <w:sz w:val="24"/>
          <w:shd w:fill="FFFFFF" w:val="clear"/>
        </w:rPr>
        <w:t xml:space="preserve">. To become a member, click on the Membership tab, scroll down to the bottom of the page for a link to the membership application.</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5. </w:t>
      </w:r>
      <w:r>
        <w:rPr>
          <w:rFonts w:ascii="Calibri" w:hAnsi="Calibri" w:cs="Calibri" w:eastAsia="Calibri"/>
          <w:color w:val="000000"/>
          <w:spacing w:val="0"/>
          <w:position w:val="0"/>
          <w:sz w:val="24"/>
          <w:u w:val="single"/>
          <w:shd w:fill="FFFFFF" w:val="clear"/>
        </w:rPr>
        <w:t xml:space="preserve">Free MiOTA webinars/a benefit membership!</w:t>
      </w:r>
      <w:r>
        <w:rPr>
          <w:rFonts w:ascii="Calibri" w:hAnsi="Calibri" w:cs="Calibri" w:eastAsia="Calibri"/>
          <w:color w:val="000000"/>
          <w:spacing w:val="0"/>
          <w:position w:val="0"/>
          <w:sz w:val="24"/>
          <w:shd w:fill="FFFFFF" w:val="clear"/>
        </w:rPr>
        <w:t xml:space="preserve">  Here is the link to the MiOTA webinars:  </w:t>
      </w:r>
      <w:r>
        <w:rPr>
          <w:rFonts w:ascii="Calibri" w:hAnsi="Calibri" w:cs="Calibri" w:eastAsia="Calibri"/>
          <w:color w:val="auto"/>
          <w:spacing w:val="0"/>
          <w:position w:val="0"/>
          <w:sz w:val="24"/>
          <w:shd w:fill="FFFFFF" w:val="clear"/>
        </w:rPr>
        <w:t xml:space="preserve">https://www.miota.org/webinar_list.php</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9E6E28"/>
          <w:spacing w:val="0"/>
          <w:position w:val="0"/>
          <w:sz w:val="24"/>
          <w:shd w:fill="FFFFFF" w:val="clear"/>
        </w:rPr>
        <w:t xml:space="preserve">Attendees of the meeting on 9/14/17 will receive a PDU certificate by email from the MiOTA office.</w:t>
      </w:r>
      <w:r>
        <w:rPr>
          <w:rFonts w:ascii="Calibri" w:hAnsi="Calibri" w:cs="Calibri" w:eastAsia="Calibri"/>
          <w:color w:val="000000"/>
          <w:spacing w:val="0"/>
          <w:position w:val="0"/>
          <w:sz w:val="24"/>
          <w:shd w:fill="FFFFFF" w:val="clear"/>
        </w:rPr>
        <w:t xml:space="preserve"> Please contact me if you do not receive your certificate within the next 2 weeks.</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Respectfully submitted,</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Christine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dandert@drivewellmi.com" Id="docRId0" Type="http://schemas.openxmlformats.org/officeDocument/2006/relationships/hyperlink"/><Relationship TargetMode="External" Target="http://www.miota.org/"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